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8F0332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üzerinde en az 48 adet 10G Base-X SFP+ port ve en az 8 adet QSFP28 100GE porta sahip olmalıdır.</w:t>
      </w:r>
    </w:p>
    <w:p w14:paraId="167A8CE7" w14:textId="77777777" w:rsidR="00CB7D3D" w:rsidRDefault="00CB7D3D" w:rsidP="00CB7D3D">
      <w:pPr>
        <w:rPr>
          <w:sz w:val="20"/>
          <w:szCs w:val="20"/>
        </w:rPr>
      </w:pPr>
    </w:p>
    <w:p w14:paraId="767C3795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Anahtarın güç kaynakları en az 1+1 yedeklenebilir ve çalışma esnasında sökülüp takılabilir (hot-</w:t>
      </w:r>
      <w:proofErr w:type="spellStart"/>
      <w:r>
        <w:rPr>
          <w:sz w:val="20"/>
          <w:szCs w:val="20"/>
        </w:rPr>
        <w:t>swappable</w:t>
      </w:r>
      <w:proofErr w:type="spellEnd"/>
      <w:r>
        <w:rPr>
          <w:sz w:val="20"/>
          <w:szCs w:val="20"/>
        </w:rPr>
        <w:t xml:space="preserve">) yapıda olmalıdır. Cihazın çalışmasını ve yedekliliği sağlayacak, cihazın desteklemiş olduğu tüm güç üniteleri dolu olarak teklif edilmelidir. </w:t>
      </w:r>
    </w:p>
    <w:p w14:paraId="166D3BC7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779B0374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ortam sıcaklığına göre otomatik hareket eden, en az 3+1 yedeklenebilir ve çalışma esnasında sökülüp takılabilir (hot-</w:t>
      </w:r>
      <w:proofErr w:type="spellStart"/>
      <w:r>
        <w:rPr>
          <w:sz w:val="20"/>
          <w:szCs w:val="20"/>
        </w:rPr>
        <w:t>swappable</w:t>
      </w:r>
      <w:proofErr w:type="spellEnd"/>
      <w:r>
        <w:rPr>
          <w:sz w:val="20"/>
          <w:szCs w:val="20"/>
        </w:rPr>
        <w:t>) yapıda fan ünitelerine sahip olmalıdır. Anahtarın desteklemiş olduğu fan slotları tam dolu olarak teklif edilmelidir.</w:t>
      </w:r>
    </w:p>
    <w:p w14:paraId="10E061E5" w14:textId="77777777" w:rsidR="00CB7D3D" w:rsidRDefault="00CB7D3D" w:rsidP="00CB7D3D">
      <w:pPr>
        <w:rPr>
          <w:sz w:val="20"/>
          <w:szCs w:val="20"/>
        </w:rPr>
      </w:pPr>
    </w:p>
    <w:p w14:paraId="0B183F46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Anahtarın 10GE SFP+ Portlara 10GBase-LR, 10GBase-SR, 10GBase-ER, 10GBase-ZR modüller takılabilmelidir.</w:t>
      </w:r>
    </w:p>
    <w:p w14:paraId="3C4012EF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01231EA3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Anahtarın 100G QSFP28 Portlara 100G-SR, 100G-LR4 modüller takılabilmelidir.</w:t>
      </w:r>
    </w:p>
    <w:p w14:paraId="3B5B1574" w14:textId="77777777" w:rsidR="00CB7D3D" w:rsidRDefault="00CB7D3D" w:rsidP="00CB7D3D">
      <w:pPr>
        <w:rPr>
          <w:sz w:val="20"/>
          <w:szCs w:val="20"/>
        </w:rPr>
      </w:pPr>
    </w:p>
    <w:p w14:paraId="3052CC7F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üzerinde yönetim amaçlı bir (1) adet harici yönetim portu, bir (1) adet konsol portu ve bir (1) adet USB portu bulunmalıdır.</w:t>
      </w:r>
    </w:p>
    <w:p w14:paraId="737C02C5" w14:textId="77777777" w:rsidR="00CB7D3D" w:rsidRDefault="00CB7D3D" w:rsidP="00CB7D3D">
      <w:pPr>
        <w:pStyle w:val="ListParagraph"/>
        <w:autoSpaceDE w:val="0"/>
        <w:autoSpaceDN w:val="0"/>
        <w:adjustRightInd w:val="0"/>
        <w:rPr>
          <w:sz w:val="20"/>
          <w:szCs w:val="20"/>
        </w:rPr>
      </w:pPr>
    </w:p>
    <w:p w14:paraId="77832936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en az </w:t>
      </w:r>
      <w:r>
        <w:rPr>
          <w:sz w:val="20"/>
          <w:szCs w:val="20"/>
          <w:lang w:eastAsia="zh-CN"/>
        </w:rPr>
        <w:t xml:space="preserve">2.56 </w:t>
      </w:r>
      <w:proofErr w:type="spellStart"/>
      <w:r>
        <w:rPr>
          <w:sz w:val="20"/>
          <w:szCs w:val="20"/>
          <w:lang w:eastAsia="zh-CN"/>
        </w:rPr>
        <w:t>T</w:t>
      </w:r>
      <w:r>
        <w:rPr>
          <w:sz w:val="20"/>
          <w:szCs w:val="20"/>
        </w:rPr>
        <w:t>bps</w:t>
      </w:r>
      <w:proofErr w:type="spellEnd"/>
      <w:r>
        <w:rPr>
          <w:sz w:val="20"/>
          <w:szCs w:val="20"/>
        </w:rPr>
        <w:t xml:space="preserve"> anahtarlama kapasitesine ve 1920 </w:t>
      </w:r>
      <w:proofErr w:type="spellStart"/>
      <w:r>
        <w:rPr>
          <w:sz w:val="20"/>
          <w:szCs w:val="20"/>
        </w:rPr>
        <w:t>Mpps</w:t>
      </w:r>
      <w:proofErr w:type="spellEnd"/>
      <w:r>
        <w:rPr>
          <w:sz w:val="20"/>
          <w:szCs w:val="20"/>
        </w:rPr>
        <w:t xml:space="preserve"> paket iletim kapasitesine sahip olmalıdır.</w:t>
      </w:r>
    </w:p>
    <w:p w14:paraId="7DD10150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562C4E46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Anahtar, sanallaştırma teknolojilerini kullanarak birden fazla anahtarın tek bir anahtar gibi çalışması için VSU (Virtual </w:t>
      </w:r>
      <w:proofErr w:type="spellStart"/>
      <w:r>
        <w:rPr>
          <w:sz w:val="20"/>
          <w:szCs w:val="20"/>
        </w:rPr>
        <w:t>Switcing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Unit</w:t>
      </w:r>
      <w:proofErr w:type="spellEnd"/>
      <w:r>
        <w:rPr>
          <w:sz w:val="20"/>
          <w:szCs w:val="20"/>
        </w:rPr>
        <w:t>) / IRF (</w:t>
      </w:r>
      <w:proofErr w:type="spellStart"/>
      <w:r>
        <w:rPr>
          <w:sz w:val="20"/>
          <w:szCs w:val="20"/>
        </w:rPr>
        <w:t>Intelligient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Resilient</w:t>
      </w:r>
      <w:proofErr w:type="spellEnd"/>
      <w:r>
        <w:rPr>
          <w:sz w:val="20"/>
          <w:szCs w:val="20"/>
        </w:rPr>
        <w:t xml:space="preserve"> Framework) / </w:t>
      </w:r>
      <w:proofErr w:type="spellStart"/>
      <w:r>
        <w:rPr>
          <w:sz w:val="20"/>
          <w:szCs w:val="20"/>
        </w:rPr>
        <w:t>Chassis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Bounding</w:t>
      </w:r>
      <w:proofErr w:type="spellEnd"/>
      <w:r>
        <w:rPr>
          <w:sz w:val="20"/>
          <w:szCs w:val="20"/>
        </w:rPr>
        <w:t xml:space="preserve"> / VSS (Virtual </w:t>
      </w:r>
      <w:proofErr w:type="spellStart"/>
      <w:r>
        <w:rPr>
          <w:sz w:val="20"/>
          <w:szCs w:val="20"/>
        </w:rPr>
        <w:t>Chassis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System</w:t>
      </w:r>
      <w:proofErr w:type="spellEnd"/>
      <w:r>
        <w:rPr>
          <w:sz w:val="20"/>
          <w:szCs w:val="20"/>
        </w:rPr>
        <w:t xml:space="preserve">) / aktif-aktif yedekleme protokollerini desteklemelidir. Bu özellik lisanslı ise lisansları </w:t>
      </w:r>
      <w:proofErr w:type="gramStart"/>
      <w:r>
        <w:rPr>
          <w:sz w:val="20"/>
          <w:szCs w:val="20"/>
        </w:rPr>
        <w:t>ile birlikte</w:t>
      </w:r>
      <w:proofErr w:type="gramEnd"/>
      <w:r>
        <w:rPr>
          <w:sz w:val="20"/>
          <w:szCs w:val="20"/>
        </w:rPr>
        <w:t xml:space="preserve"> teklif edilmelidir.</w:t>
      </w:r>
    </w:p>
    <w:p w14:paraId="7CC3C923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7E0851A0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2 adete kadar </w:t>
      </w:r>
      <w:proofErr w:type="spellStart"/>
      <w:r>
        <w:rPr>
          <w:sz w:val="20"/>
          <w:szCs w:val="20"/>
        </w:rPr>
        <w:t>yığınlanabilmelidir</w:t>
      </w:r>
      <w:proofErr w:type="spellEnd"/>
      <w:r>
        <w:rPr>
          <w:sz w:val="20"/>
          <w:szCs w:val="20"/>
        </w:rPr>
        <w:t>, yığın tek bir IP adresi ile yönetilebilmelidir. Yığına yeni bir cihaz eklendiğinde veya çıkartıldığında diğer cihazların durumdan etkilenmeyen yapıda olmalıdır.</w:t>
      </w:r>
    </w:p>
    <w:p w14:paraId="20306887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7C26D131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VXLAN routing, VXLAN </w:t>
      </w:r>
      <w:proofErr w:type="spellStart"/>
      <w:r>
        <w:rPr>
          <w:sz w:val="20"/>
          <w:szCs w:val="20"/>
        </w:rPr>
        <w:t>bridging</w:t>
      </w:r>
      <w:proofErr w:type="spellEnd"/>
      <w:r>
        <w:rPr>
          <w:sz w:val="20"/>
          <w:szCs w:val="20"/>
        </w:rPr>
        <w:t xml:space="preserve"> ve EVPN VXLAN özelliklerine sahip olmalıdır.</w:t>
      </w:r>
    </w:p>
    <w:p w14:paraId="78342FF2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05204D88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PFC, ECN, M-LAG özelliklerine sahip olmalıdır.</w:t>
      </w:r>
    </w:p>
    <w:p w14:paraId="434AFC33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2EBA074C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Anahtar; Telnet, SSH ile yönetilebilmelidir. SSH v</w:t>
      </w:r>
      <w:proofErr w:type="gramStart"/>
      <w:r>
        <w:rPr>
          <w:sz w:val="20"/>
          <w:szCs w:val="20"/>
        </w:rPr>
        <w:t>1,v</w:t>
      </w:r>
      <w:proofErr w:type="gramEnd"/>
      <w:r>
        <w:rPr>
          <w:sz w:val="20"/>
          <w:szCs w:val="20"/>
        </w:rPr>
        <w:t xml:space="preserve">2 destekli olmalıdır. Switch yazılımları (Firmware) FTP, TFTP üzerinden güncellenebilmelidir. </w:t>
      </w:r>
    </w:p>
    <w:p w14:paraId="31B6AF20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48692129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endüstri </w:t>
      </w:r>
      <w:proofErr w:type="spellStart"/>
      <w:r>
        <w:rPr>
          <w:sz w:val="20"/>
          <w:szCs w:val="20"/>
        </w:rPr>
        <w:t>standartı</w:t>
      </w:r>
      <w:proofErr w:type="spellEnd"/>
      <w:r>
        <w:rPr>
          <w:sz w:val="20"/>
          <w:szCs w:val="20"/>
        </w:rPr>
        <w:t xml:space="preserve"> CLI komut satırını destekleyecek ve tüm özellikleri ile komut satırı üzerinden yönetilebilir olmalıdır.</w:t>
      </w:r>
    </w:p>
    <w:p w14:paraId="042A0720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5B60194F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SPAN/RSPAN/ERSPAN ve </w:t>
      </w:r>
      <w:proofErr w:type="spellStart"/>
      <w:r>
        <w:rPr>
          <w:sz w:val="20"/>
          <w:szCs w:val="20"/>
        </w:rPr>
        <w:t>Telemetry</w:t>
      </w:r>
      <w:proofErr w:type="spellEnd"/>
      <w:r>
        <w:rPr>
          <w:sz w:val="20"/>
          <w:szCs w:val="20"/>
        </w:rPr>
        <w:t xml:space="preserve"> özelliklerini desteklemelidir.</w:t>
      </w:r>
    </w:p>
    <w:p w14:paraId="10B7DEDE" w14:textId="77777777" w:rsidR="00CB7D3D" w:rsidRDefault="00CB7D3D" w:rsidP="00CB7D3D">
      <w:pPr>
        <w:rPr>
          <w:sz w:val="20"/>
          <w:szCs w:val="20"/>
        </w:rPr>
      </w:pPr>
    </w:p>
    <w:p w14:paraId="78EDA517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üzerinde durum ve port hız değerlerini gösteren LED’ler olmalıdır.</w:t>
      </w:r>
    </w:p>
    <w:p w14:paraId="4FE35745" w14:textId="77777777" w:rsidR="00CB7D3D" w:rsidRDefault="00CB7D3D" w:rsidP="00CB7D3D">
      <w:pPr>
        <w:rPr>
          <w:sz w:val="20"/>
          <w:szCs w:val="20"/>
          <w:lang w:eastAsia="zh-CN"/>
        </w:rPr>
      </w:pPr>
    </w:p>
    <w:p w14:paraId="5F97CBE7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Anahtar </w:t>
      </w:r>
      <w:proofErr w:type="spellStart"/>
      <w:r>
        <w:rPr>
          <w:sz w:val="20"/>
          <w:szCs w:val="20"/>
          <w:lang w:eastAsia="zh-CN"/>
        </w:rPr>
        <w:t>Layer</w:t>
      </w:r>
      <w:proofErr w:type="spellEnd"/>
      <w:r>
        <w:rPr>
          <w:sz w:val="20"/>
          <w:szCs w:val="20"/>
          <w:lang w:eastAsia="zh-CN"/>
        </w:rPr>
        <w:t xml:space="preserve"> 3 özelliklerine sahip olmalı, statik routing, RIP, </w:t>
      </w:r>
      <w:proofErr w:type="spellStart"/>
      <w:r>
        <w:rPr>
          <w:sz w:val="20"/>
          <w:szCs w:val="20"/>
          <w:lang w:eastAsia="zh-CN"/>
        </w:rPr>
        <w:t>RIPng</w:t>
      </w:r>
      <w:proofErr w:type="spellEnd"/>
      <w:r>
        <w:rPr>
          <w:sz w:val="20"/>
          <w:szCs w:val="20"/>
          <w:lang w:eastAsia="zh-CN"/>
        </w:rPr>
        <w:t xml:space="preserve">, OSPFv2/v3 yönlendirme protokollerini desteklemelidir. Bu protokoller lisanslı ise lisansları ile teklif edilmelidir. </w:t>
      </w:r>
    </w:p>
    <w:p w14:paraId="5D7654F4" w14:textId="77777777" w:rsidR="00CB7D3D" w:rsidRDefault="00CB7D3D" w:rsidP="00CB7D3D">
      <w:pPr>
        <w:pStyle w:val="ListParagraph"/>
        <w:rPr>
          <w:sz w:val="20"/>
          <w:szCs w:val="20"/>
          <w:lang w:eastAsia="zh-CN"/>
        </w:rPr>
      </w:pPr>
    </w:p>
    <w:p w14:paraId="1FA5EE08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 xml:space="preserve">Anahtar BGP4, BGP4+, MBGP, ECMP yönlendirme özelliklerine sahip olmalı, bu protokoller lisanslı ise lisansları ile teklif edilmelidir. </w:t>
      </w:r>
    </w:p>
    <w:p w14:paraId="3BA97722" w14:textId="77777777" w:rsidR="00CB7D3D" w:rsidRDefault="00CB7D3D" w:rsidP="00CB7D3D">
      <w:pPr>
        <w:pStyle w:val="ListParagraph"/>
        <w:rPr>
          <w:sz w:val="20"/>
          <w:szCs w:val="20"/>
          <w:lang w:eastAsia="zh-CN"/>
        </w:rPr>
      </w:pPr>
    </w:p>
    <w:p w14:paraId="6F4C1F1A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Anahtar yönlendirme protokolleri için </w:t>
      </w:r>
      <w:proofErr w:type="spellStart"/>
      <w:r>
        <w:rPr>
          <w:sz w:val="20"/>
          <w:szCs w:val="20"/>
          <w:lang w:eastAsia="zh-CN"/>
        </w:rPr>
        <w:t>Graceful</w:t>
      </w:r>
      <w:proofErr w:type="spellEnd"/>
      <w:r>
        <w:rPr>
          <w:sz w:val="20"/>
          <w:szCs w:val="20"/>
          <w:lang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Restart</w:t>
      </w:r>
      <w:proofErr w:type="spellEnd"/>
      <w:r>
        <w:rPr>
          <w:sz w:val="20"/>
          <w:szCs w:val="20"/>
          <w:lang w:eastAsia="zh-CN"/>
        </w:rPr>
        <w:t xml:space="preserve"> (GR) ve </w:t>
      </w:r>
      <w:proofErr w:type="spellStart"/>
      <w:r>
        <w:rPr>
          <w:sz w:val="20"/>
          <w:szCs w:val="20"/>
          <w:lang w:eastAsia="zh-CN"/>
        </w:rPr>
        <w:t>Bidirectional</w:t>
      </w:r>
      <w:proofErr w:type="spellEnd"/>
      <w:r>
        <w:rPr>
          <w:sz w:val="20"/>
          <w:szCs w:val="20"/>
          <w:lang w:eastAsia="zh-CN"/>
        </w:rPr>
        <w:t xml:space="preserve"> </w:t>
      </w:r>
      <w:proofErr w:type="spellStart"/>
      <w:r>
        <w:rPr>
          <w:sz w:val="20"/>
          <w:szCs w:val="20"/>
          <w:lang w:eastAsia="zh-CN"/>
        </w:rPr>
        <w:t>Forwarding</w:t>
      </w:r>
      <w:proofErr w:type="spellEnd"/>
      <w:r>
        <w:rPr>
          <w:sz w:val="20"/>
          <w:szCs w:val="20"/>
          <w:lang w:eastAsia="zh-CN"/>
        </w:rPr>
        <w:t xml:space="preserve"> (BFD) özelliklerine sahip olmalıdır.</w:t>
      </w:r>
    </w:p>
    <w:p w14:paraId="56521AC9" w14:textId="77777777" w:rsidR="00CB7D3D" w:rsidRDefault="00CB7D3D" w:rsidP="00CB7D3D">
      <w:pPr>
        <w:pStyle w:val="ListParagraph"/>
        <w:rPr>
          <w:sz w:val="20"/>
          <w:szCs w:val="20"/>
          <w:lang w:eastAsia="zh-CN"/>
        </w:rPr>
      </w:pPr>
    </w:p>
    <w:p w14:paraId="26DA720E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Anahtar politika tabanlı </w:t>
      </w:r>
      <w:proofErr w:type="spellStart"/>
      <w:r>
        <w:rPr>
          <w:sz w:val="20"/>
          <w:szCs w:val="20"/>
          <w:lang w:eastAsia="zh-CN"/>
        </w:rPr>
        <w:t>policy-based</w:t>
      </w:r>
      <w:proofErr w:type="spellEnd"/>
      <w:r>
        <w:rPr>
          <w:sz w:val="20"/>
          <w:szCs w:val="20"/>
          <w:lang w:eastAsia="zh-CN"/>
        </w:rPr>
        <w:t xml:space="preserve"> routing özelliklerini desteklemelidir.</w:t>
      </w:r>
    </w:p>
    <w:p w14:paraId="25563F2E" w14:textId="77777777" w:rsidR="00CB7D3D" w:rsidRDefault="00CB7D3D" w:rsidP="00CB7D3D">
      <w:pPr>
        <w:pStyle w:val="ListParagraph"/>
        <w:rPr>
          <w:sz w:val="20"/>
          <w:szCs w:val="20"/>
          <w:lang w:eastAsia="zh-CN"/>
        </w:rPr>
      </w:pPr>
    </w:p>
    <w:p w14:paraId="78C2951C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  <w:lang w:eastAsia="tr-TR"/>
        </w:rPr>
      </w:pPr>
      <w:r>
        <w:rPr>
          <w:sz w:val="20"/>
          <w:szCs w:val="20"/>
        </w:rPr>
        <w:t xml:space="preserve">Anahtar IEEE 802.1d </w:t>
      </w:r>
      <w:proofErr w:type="spellStart"/>
      <w:r>
        <w:rPr>
          <w:sz w:val="20"/>
          <w:szCs w:val="20"/>
        </w:rPr>
        <w:t>Spanning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Tree</w:t>
      </w:r>
      <w:proofErr w:type="spellEnd"/>
      <w:r>
        <w:rPr>
          <w:sz w:val="20"/>
          <w:szCs w:val="20"/>
        </w:rPr>
        <w:t xml:space="preserve"> Protocol (STP), IEEE 802.1w </w:t>
      </w:r>
      <w:proofErr w:type="spellStart"/>
      <w:r>
        <w:rPr>
          <w:sz w:val="20"/>
          <w:szCs w:val="20"/>
        </w:rPr>
        <w:t>Rapid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Spanning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Tree</w:t>
      </w:r>
      <w:proofErr w:type="spellEnd"/>
      <w:r>
        <w:rPr>
          <w:sz w:val="20"/>
          <w:szCs w:val="20"/>
        </w:rPr>
        <w:t xml:space="preserve"> Protocol (RSTP) IEEE 802.1s Multiple </w:t>
      </w:r>
      <w:proofErr w:type="spellStart"/>
      <w:r>
        <w:rPr>
          <w:sz w:val="20"/>
          <w:szCs w:val="20"/>
        </w:rPr>
        <w:t>Spanning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Tree</w:t>
      </w:r>
      <w:proofErr w:type="spellEnd"/>
      <w:r>
        <w:rPr>
          <w:sz w:val="20"/>
          <w:szCs w:val="20"/>
        </w:rPr>
        <w:t xml:space="preserve"> Protocol (MSTP) protokollerini desteklemelidir.</w:t>
      </w:r>
    </w:p>
    <w:p w14:paraId="5BDF455C" w14:textId="77777777" w:rsidR="00CB7D3D" w:rsidRDefault="00CB7D3D" w:rsidP="00CB7D3D">
      <w:pPr>
        <w:rPr>
          <w:sz w:val="20"/>
          <w:szCs w:val="20"/>
        </w:rPr>
      </w:pPr>
    </w:p>
    <w:p w14:paraId="1F74D3BC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802.1Q standardını sağlamalı, 4094 adet VLAN ID işaretlenebilmelidir. </w:t>
      </w:r>
    </w:p>
    <w:p w14:paraId="5FEB89B1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6A0E468E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Anahtar DHCP server, DHCP </w:t>
      </w:r>
      <w:proofErr w:type="spellStart"/>
      <w:r>
        <w:rPr>
          <w:sz w:val="20"/>
          <w:szCs w:val="20"/>
          <w:lang w:eastAsia="zh-CN"/>
        </w:rPr>
        <w:t>client</w:t>
      </w:r>
      <w:proofErr w:type="spellEnd"/>
      <w:r>
        <w:rPr>
          <w:sz w:val="20"/>
          <w:szCs w:val="20"/>
          <w:lang w:eastAsia="zh-CN"/>
        </w:rPr>
        <w:t xml:space="preserve">, DHCP </w:t>
      </w:r>
      <w:proofErr w:type="spellStart"/>
      <w:r>
        <w:rPr>
          <w:sz w:val="20"/>
          <w:szCs w:val="20"/>
          <w:lang w:eastAsia="zh-CN"/>
        </w:rPr>
        <w:t>snooping</w:t>
      </w:r>
      <w:proofErr w:type="spellEnd"/>
      <w:r>
        <w:rPr>
          <w:sz w:val="20"/>
          <w:szCs w:val="20"/>
          <w:lang w:eastAsia="zh-CN"/>
        </w:rPr>
        <w:t xml:space="preserve">, DHCP </w:t>
      </w:r>
      <w:proofErr w:type="spellStart"/>
      <w:r>
        <w:rPr>
          <w:sz w:val="20"/>
          <w:szCs w:val="20"/>
          <w:lang w:eastAsia="zh-CN"/>
        </w:rPr>
        <w:t>relay</w:t>
      </w:r>
      <w:proofErr w:type="spellEnd"/>
      <w:r>
        <w:rPr>
          <w:sz w:val="20"/>
          <w:szCs w:val="20"/>
          <w:lang w:eastAsia="zh-CN"/>
        </w:rPr>
        <w:t xml:space="preserve">, IPv6 DHCP özelliklerine sahip </w:t>
      </w:r>
      <w:proofErr w:type="spellStart"/>
      <w:r>
        <w:rPr>
          <w:sz w:val="20"/>
          <w:szCs w:val="20"/>
          <w:lang w:eastAsia="zh-CN"/>
        </w:rPr>
        <w:t>olmalidir</w:t>
      </w:r>
      <w:proofErr w:type="spellEnd"/>
      <w:r>
        <w:rPr>
          <w:sz w:val="20"/>
          <w:szCs w:val="20"/>
          <w:lang w:eastAsia="zh-CN"/>
        </w:rPr>
        <w:t>.</w:t>
      </w:r>
    </w:p>
    <w:p w14:paraId="40B5AE12" w14:textId="77777777" w:rsidR="00CB7D3D" w:rsidRDefault="00CB7D3D" w:rsidP="00CB7D3D">
      <w:pPr>
        <w:rPr>
          <w:sz w:val="20"/>
          <w:szCs w:val="20"/>
        </w:rPr>
      </w:pPr>
    </w:p>
    <w:p w14:paraId="14E3C561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</w:pPr>
      <w:r>
        <w:rPr>
          <w:sz w:val="20"/>
          <w:szCs w:val="20"/>
        </w:rPr>
        <w:t xml:space="preserve">Anahtar; L2/L3/L4 Access Control </w:t>
      </w:r>
      <w:proofErr w:type="spellStart"/>
      <w:r>
        <w:rPr>
          <w:sz w:val="20"/>
          <w:szCs w:val="20"/>
        </w:rPr>
        <w:t>List</w:t>
      </w:r>
      <w:proofErr w:type="spellEnd"/>
      <w:r>
        <w:rPr>
          <w:sz w:val="20"/>
          <w:szCs w:val="20"/>
        </w:rPr>
        <w:t xml:space="preserve"> (ACL) IPv4 ve IPv6 destekli olmalıdır. MAC adresine göre erişim kontrolü yapabilmelidir. </w:t>
      </w:r>
      <w:proofErr w:type="spellStart"/>
      <w:r>
        <w:rPr>
          <w:sz w:val="20"/>
          <w:szCs w:val="20"/>
        </w:rPr>
        <w:t>Layer</w:t>
      </w:r>
      <w:proofErr w:type="spellEnd"/>
      <w:r>
        <w:rPr>
          <w:sz w:val="20"/>
          <w:szCs w:val="20"/>
        </w:rPr>
        <w:t xml:space="preserve"> 2 seviyesinde MAC, </w:t>
      </w:r>
      <w:proofErr w:type="spellStart"/>
      <w:r>
        <w:rPr>
          <w:sz w:val="20"/>
          <w:szCs w:val="20"/>
        </w:rPr>
        <w:t>Layer</w:t>
      </w:r>
      <w:proofErr w:type="spellEnd"/>
      <w:r>
        <w:rPr>
          <w:sz w:val="20"/>
          <w:szCs w:val="20"/>
        </w:rPr>
        <w:t xml:space="preserve"> 3 seviyesinde IP, </w:t>
      </w:r>
      <w:proofErr w:type="spellStart"/>
      <w:r>
        <w:rPr>
          <w:sz w:val="20"/>
          <w:szCs w:val="20"/>
        </w:rPr>
        <w:t>Layer</w:t>
      </w:r>
      <w:proofErr w:type="spellEnd"/>
      <w:r>
        <w:rPr>
          <w:sz w:val="20"/>
          <w:szCs w:val="20"/>
        </w:rPr>
        <w:t xml:space="preserve"> 4 seviyesinde TCP ve UDP port tabanlı erişim denetim listeleri yazılabilmelidir. Anahtar ACL80 özelliklerini desteklemelidir.</w:t>
      </w:r>
    </w:p>
    <w:p w14:paraId="0117CFBE" w14:textId="77777777" w:rsidR="00CB7D3D" w:rsidRDefault="00CB7D3D" w:rsidP="00CB7D3D">
      <w:pPr>
        <w:pStyle w:val="ListParagraph"/>
      </w:pPr>
    </w:p>
    <w:p w14:paraId="098953AA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802.1p, DSCP, </w:t>
      </w:r>
      <w:proofErr w:type="spellStart"/>
      <w:r>
        <w:rPr>
          <w:sz w:val="20"/>
          <w:szCs w:val="20"/>
        </w:rPr>
        <w:t>ToS</w:t>
      </w:r>
      <w:proofErr w:type="spellEnd"/>
      <w:r>
        <w:rPr>
          <w:sz w:val="20"/>
          <w:szCs w:val="20"/>
        </w:rPr>
        <w:t xml:space="preserve">, EXP </w:t>
      </w:r>
      <w:proofErr w:type="spellStart"/>
      <w:r>
        <w:rPr>
          <w:sz w:val="20"/>
          <w:szCs w:val="20"/>
        </w:rPr>
        <w:t>queuing</w:t>
      </w:r>
      <w:proofErr w:type="spellEnd"/>
      <w:r>
        <w:rPr>
          <w:sz w:val="20"/>
          <w:szCs w:val="20"/>
        </w:rPr>
        <w:t xml:space="preserve"> metotlarını ve SP, WRR, DRR, SP+WRR, SP+DRR </w:t>
      </w:r>
      <w:proofErr w:type="spellStart"/>
      <w:r>
        <w:rPr>
          <w:sz w:val="20"/>
          <w:szCs w:val="20"/>
        </w:rPr>
        <w:t>algortitmalarını</w:t>
      </w:r>
      <w:proofErr w:type="spellEnd"/>
      <w:r>
        <w:rPr>
          <w:sz w:val="20"/>
          <w:szCs w:val="20"/>
        </w:rPr>
        <w:t xml:space="preserve"> desteklemelidir.</w:t>
      </w:r>
    </w:p>
    <w:p w14:paraId="745B579B" w14:textId="77777777" w:rsidR="00CB7D3D" w:rsidRDefault="00CB7D3D" w:rsidP="00CB7D3D">
      <w:pPr>
        <w:rPr>
          <w:sz w:val="20"/>
          <w:szCs w:val="20"/>
        </w:rPr>
      </w:pPr>
    </w:p>
    <w:p w14:paraId="6F3CB926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RADIUS ve TACACS</w:t>
      </w:r>
      <w:proofErr w:type="gramStart"/>
      <w:r>
        <w:rPr>
          <w:sz w:val="20"/>
          <w:szCs w:val="20"/>
        </w:rPr>
        <w:t>+  serverları</w:t>
      </w:r>
      <w:proofErr w:type="gramEnd"/>
      <w:r>
        <w:rPr>
          <w:sz w:val="20"/>
          <w:szCs w:val="20"/>
        </w:rPr>
        <w:t xml:space="preserve"> ile entegre çalışabilmelidir. Birden fazla RADIUS ve TACACS+ Server desteği olmalı, kimlik doğrulama ve yetkilendirme işlemlerini yapabilmelidir.</w:t>
      </w:r>
    </w:p>
    <w:p w14:paraId="0797D554" w14:textId="77777777" w:rsidR="00CB7D3D" w:rsidRDefault="00CB7D3D" w:rsidP="00CB7D3D">
      <w:pPr>
        <w:rPr>
          <w:sz w:val="20"/>
          <w:szCs w:val="20"/>
        </w:rPr>
      </w:pPr>
    </w:p>
    <w:p w14:paraId="66DFA7FE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Anahtar, ARP </w:t>
      </w:r>
      <w:proofErr w:type="spellStart"/>
      <w:r>
        <w:rPr>
          <w:sz w:val="20"/>
          <w:szCs w:val="20"/>
        </w:rPr>
        <w:t>proxy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Ping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Traceroute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Equal-Cost</w:t>
      </w:r>
      <w:proofErr w:type="spellEnd"/>
      <w:r>
        <w:rPr>
          <w:sz w:val="20"/>
          <w:szCs w:val="20"/>
        </w:rPr>
        <w:t xml:space="preserve"> Multi-</w:t>
      </w:r>
      <w:proofErr w:type="spellStart"/>
      <w:r>
        <w:rPr>
          <w:sz w:val="20"/>
          <w:szCs w:val="20"/>
        </w:rPr>
        <w:t>Path</w:t>
      </w:r>
      <w:proofErr w:type="spellEnd"/>
      <w:r>
        <w:rPr>
          <w:sz w:val="20"/>
          <w:szCs w:val="20"/>
        </w:rPr>
        <w:t xml:space="preserve"> Routing (ECMP), URPF (</w:t>
      </w:r>
      <w:proofErr w:type="spellStart"/>
      <w:r>
        <w:rPr>
          <w:sz w:val="20"/>
          <w:szCs w:val="20"/>
        </w:rPr>
        <w:t>Unicast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Reverse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Address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Detection</w:t>
      </w:r>
      <w:proofErr w:type="spellEnd"/>
      <w:r>
        <w:rPr>
          <w:sz w:val="20"/>
          <w:szCs w:val="20"/>
        </w:rPr>
        <w:t>), VRRP, ND (</w:t>
      </w:r>
      <w:proofErr w:type="spellStart"/>
      <w:r>
        <w:rPr>
          <w:sz w:val="20"/>
          <w:szCs w:val="20"/>
        </w:rPr>
        <w:t>Neighbor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Discovery</w:t>
      </w:r>
      <w:proofErr w:type="spellEnd"/>
      <w:r>
        <w:rPr>
          <w:sz w:val="20"/>
          <w:szCs w:val="20"/>
        </w:rPr>
        <w:t>) ve ISATAP özelliklerine sahip olmalıdır.</w:t>
      </w:r>
    </w:p>
    <w:p w14:paraId="2D3CA91F" w14:textId="77777777" w:rsidR="00CB7D3D" w:rsidRDefault="00CB7D3D" w:rsidP="00CB7D3D">
      <w:pPr>
        <w:rPr>
          <w:sz w:val="20"/>
          <w:szCs w:val="20"/>
        </w:rPr>
      </w:pPr>
    </w:p>
    <w:p w14:paraId="0B30C8AE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IPv4 ve IPv6 </w:t>
      </w:r>
      <w:proofErr w:type="spellStart"/>
      <w:r>
        <w:rPr>
          <w:sz w:val="20"/>
          <w:szCs w:val="20"/>
        </w:rPr>
        <w:t>multicast</w:t>
      </w:r>
      <w:proofErr w:type="spellEnd"/>
      <w:r>
        <w:rPr>
          <w:sz w:val="20"/>
          <w:szCs w:val="20"/>
        </w:rPr>
        <w:t xml:space="preserve"> paketleri için IGMP </w:t>
      </w:r>
      <w:proofErr w:type="spellStart"/>
      <w:r>
        <w:rPr>
          <w:sz w:val="20"/>
          <w:szCs w:val="20"/>
        </w:rPr>
        <w:t>snooping</w:t>
      </w:r>
      <w:proofErr w:type="spellEnd"/>
      <w:r>
        <w:rPr>
          <w:sz w:val="20"/>
          <w:szCs w:val="20"/>
        </w:rPr>
        <w:t>, IGMP v1, v2, v3 MLD V1/V2 desteği olmalıdır.</w:t>
      </w:r>
    </w:p>
    <w:p w14:paraId="698F7A73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4059734E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</w:t>
      </w:r>
      <w:proofErr w:type="spellStart"/>
      <w:r>
        <w:rPr>
          <w:sz w:val="20"/>
          <w:szCs w:val="20"/>
        </w:rPr>
        <w:t>multicast</w:t>
      </w:r>
      <w:proofErr w:type="spellEnd"/>
      <w:r>
        <w:rPr>
          <w:sz w:val="20"/>
          <w:szCs w:val="20"/>
        </w:rPr>
        <w:t xml:space="preserve"> yönlendirme protokolü için; </w:t>
      </w:r>
      <w:proofErr w:type="spellStart"/>
      <w:r>
        <w:rPr>
          <w:sz w:val="20"/>
          <w:szCs w:val="20"/>
        </w:rPr>
        <w:t>multicast</w:t>
      </w:r>
      <w:proofErr w:type="spellEnd"/>
      <w:r>
        <w:rPr>
          <w:sz w:val="20"/>
          <w:szCs w:val="20"/>
        </w:rPr>
        <w:t xml:space="preserve"> statik yönlendirme, PIM-DM, PIM-SM, PIM-SSM protokollerini desteklemelidir. </w:t>
      </w:r>
      <w:r>
        <w:rPr>
          <w:sz w:val="20"/>
          <w:szCs w:val="20"/>
          <w:lang w:eastAsia="zh-CN"/>
        </w:rPr>
        <w:t>Bu protokoller lisanslı ise lisansları ile teklif edilmelidir.</w:t>
      </w:r>
    </w:p>
    <w:p w14:paraId="42A955E5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755114DE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SNMP v1, v2 ve v3 desteklemelidir, en az RMON gruplarını desteklemelidir.</w:t>
      </w:r>
    </w:p>
    <w:p w14:paraId="429A9151" w14:textId="77777777" w:rsidR="00CB7D3D" w:rsidRDefault="00CB7D3D" w:rsidP="00CB7D3D">
      <w:pPr>
        <w:rPr>
          <w:sz w:val="20"/>
          <w:szCs w:val="20"/>
        </w:rPr>
      </w:pPr>
    </w:p>
    <w:p w14:paraId="3EC5B641" w14:textId="77777777" w:rsidR="00CB7D3D" w:rsidRDefault="00CB7D3D" w:rsidP="00CB7D3D">
      <w:pPr>
        <w:pStyle w:val="ListParagraph"/>
        <w:numPr>
          <w:ilvl w:val="0"/>
          <w:numId w:val="25"/>
        </w:numPr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port bazlı 802.1x yetkilendirme yapabilmelidir.</w:t>
      </w:r>
    </w:p>
    <w:p w14:paraId="41EDAFAF" w14:textId="77777777" w:rsidR="00CB7D3D" w:rsidRDefault="00CB7D3D" w:rsidP="00CB7D3D">
      <w:pPr>
        <w:autoSpaceDE w:val="0"/>
        <w:autoSpaceDN w:val="0"/>
        <w:adjustRightInd w:val="0"/>
        <w:rPr>
          <w:sz w:val="20"/>
          <w:szCs w:val="20"/>
        </w:rPr>
      </w:pPr>
    </w:p>
    <w:p w14:paraId="56799EC5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Port </w:t>
      </w:r>
      <w:proofErr w:type="spellStart"/>
      <w:r>
        <w:rPr>
          <w:sz w:val="20"/>
          <w:szCs w:val="20"/>
        </w:rPr>
        <w:t>Mirroring</w:t>
      </w:r>
      <w:proofErr w:type="spellEnd"/>
      <w:r>
        <w:rPr>
          <w:sz w:val="20"/>
          <w:szCs w:val="20"/>
        </w:rPr>
        <w:t xml:space="preserve"> özelliğine sahip olacaktır, birden fazla port tek bir port üzerinden izlenebilmeli ve birden fazla anahtar üzerinde izlenebilmelidir. Anahtar RSPAN ve ERSPAN özelliklerini desteklemelidir.</w:t>
      </w:r>
    </w:p>
    <w:p w14:paraId="12CCCF60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563C4740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Anahtar, SDN (Software </w:t>
      </w:r>
      <w:proofErr w:type="spellStart"/>
      <w:r>
        <w:rPr>
          <w:rFonts w:asciiTheme="minorHAnsi" w:hAnsiTheme="minorHAnsi" w:cstheme="minorHAnsi"/>
          <w:sz w:val="20"/>
          <w:szCs w:val="20"/>
        </w:rPr>
        <w:t>Defined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Networking) destekleyebilen (hazır ve uyumlu) bir anahtar olmalıdır. Anahtar </w:t>
      </w:r>
      <w:proofErr w:type="spellStart"/>
      <w:r>
        <w:rPr>
          <w:rFonts w:asciiTheme="minorHAnsi" w:hAnsiTheme="minorHAnsi" w:cstheme="minorHAnsi"/>
          <w:sz w:val="20"/>
          <w:szCs w:val="20"/>
        </w:rPr>
        <w:t>Openstack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veya </w:t>
      </w:r>
      <w:proofErr w:type="spellStart"/>
      <w:r>
        <w:rPr>
          <w:rFonts w:asciiTheme="minorHAnsi" w:hAnsiTheme="minorHAnsi" w:cstheme="minorHAnsi"/>
          <w:sz w:val="20"/>
          <w:szCs w:val="20"/>
        </w:rPr>
        <w:t>OpenFlow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özelliğini destekleyebilmelidir. </w:t>
      </w:r>
    </w:p>
    <w:p w14:paraId="618656FD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79C40199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NTP (Network Time Protocol) özelliğine sahip olmalıdır.</w:t>
      </w:r>
    </w:p>
    <w:p w14:paraId="6F7E34AE" w14:textId="77777777" w:rsidR="00CB7D3D" w:rsidRDefault="00CB7D3D" w:rsidP="00CB7D3D">
      <w:pPr>
        <w:autoSpaceDE w:val="0"/>
        <w:autoSpaceDN w:val="0"/>
        <w:adjustRightInd w:val="0"/>
        <w:rPr>
          <w:sz w:val="20"/>
          <w:szCs w:val="20"/>
        </w:rPr>
      </w:pPr>
    </w:p>
    <w:p w14:paraId="57B7D8D7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uzak sunuculara SYSLOG aracılığı ile kayıtları gönderebilecektir.</w:t>
      </w:r>
    </w:p>
    <w:p w14:paraId="4306A405" w14:textId="77777777" w:rsidR="00CB7D3D" w:rsidRDefault="00CB7D3D" w:rsidP="00CB7D3D">
      <w:pPr>
        <w:autoSpaceDE w:val="0"/>
        <w:autoSpaceDN w:val="0"/>
        <w:adjustRightInd w:val="0"/>
        <w:rPr>
          <w:sz w:val="20"/>
          <w:szCs w:val="20"/>
        </w:rPr>
      </w:pPr>
    </w:p>
    <w:p w14:paraId="70CF2D94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IPv6 için </w:t>
      </w:r>
      <w:proofErr w:type="spellStart"/>
      <w:r>
        <w:rPr>
          <w:sz w:val="20"/>
          <w:szCs w:val="20"/>
        </w:rPr>
        <w:t>dual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stack</w:t>
      </w:r>
      <w:proofErr w:type="spellEnd"/>
      <w:r>
        <w:rPr>
          <w:sz w:val="20"/>
          <w:szCs w:val="20"/>
        </w:rPr>
        <w:t xml:space="preserve">, IPv4 </w:t>
      </w:r>
      <w:proofErr w:type="spellStart"/>
      <w:r>
        <w:rPr>
          <w:sz w:val="20"/>
          <w:szCs w:val="20"/>
        </w:rPr>
        <w:t>over</w:t>
      </w:r>
      <w:proofErr w:type="spellEnd"/>
      <w:r>
        <w:rPr>
          <w:sz w:val="20"/>
          <w:szCs w:val="20"/>
        </w:rPr>
        <w:t xml:space="preserve"> IPv6 </w:t>
      </w:r>
      <w:proofErr w:type="spellStart"/>
      <w:r>
        <w:rPr>
          <w:sz w:val="20"/>
          <w:szCs w:val="20"/>
        </w:rPr>
        <w:t>tunnel</w:t>
      </w:r>
      <w:proofErr w:type="spellEnd"/>
      <w:r>
        <w:rPr>
          <w:sz w:val="20"/>
          <w:szCs w:val="20"/>
        </w:rPr>
        <w:t xml:space="preserve">, GRE </w:t>
      </w:r>
      <w:proofErr w:type="spellStart"/>
      <w:r>
        <w:rPr>
          <w:sz w:val="20"/>
          <w:szCs w:val="20"/>
        </w:rPr>
        <w:t>tunnel</w:t>
      </w:r>
      <w:proofErr w:type="spellEnd"/>
      <w:r>
        <w:rPr>
          <w:sz w:val="20"/>
          <w:szCs w:val="20"/>
        </w:rPr>
        <w:t xml:space="preserve"> ve ICMPv6, DHCPv6 </w:t>
      </w:r>
      <w:proofErr w:type="spellStart"/>
      <w:r>
        <w:rPr>
          <w:sz w:val="20"/>
          <w:szCs w:val="20"/>
        </w:rPr>
        <w:t>relay</w:t>
      </w:r>
      <w:proofErr w:type="spellEnd"/>
      <w:r>
        <w:rPr>
          <w:sz w:val="20"/>
          <w:szCs w:val="20"/>
        </w:rPr>
        <w:t xml:space="preserve"> özelliklerine sahip olmalıdır.</w:t>
      </w:r>
    </w:p>
    <w:p w14:paraId="571477D5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474603F7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NFPP, CPP ve anti-</w:t>
      </w:r>
      <w:proofErr w:type="spellStart"/>
      <w:r>
        <w:rPr>
          <w:sz w:val="20"/>
          <w:szCs w:val="20"/>
        </w:rPr>
        <w:t>Ddos</w:t>
      </w:r>
      <w:proofErr w:type="spellEnd"/>
      <w:r>
        <w:rPr>
          <w:sz w:val="20"/>
          <w:szCs w:val="20"/>
        </w:rPr>
        <w:t xml:space="preserve"> atak ve saldırımı koruması sağlayabilmelidir.</w:t>
      </w:r>
    </w:p>
    <w:p w14:paraId="6412EF8C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457CBF60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GRPC ve </w:t>
      </w:r>
      <w:proofErr w:type="spellStart"/>
      <w:r>
        <w:rPr>
          <w:sz w:val="20"/>
          <w:szCs w:val="20"/>
        </w:rPr>
        <w:t>sFlow</w:t>
      </w:r>
      <w:proofErr w:type="spellEnd"/>
      <w:r>
        <w:rPr>
          <w:sz w:val="20"/>
          <w:szCs w:val="20"/>
        </w:rPr>
        <w:t xml:space="preserve"> özelliklerine sahip olmalıdır.</w:t>
      </w:r>
    </w:p>
    <w:p w14:paraId="5DC6A6D5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28FB14DE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>Anahtar üzerinde Ipv6 için erişim denetim listesi (ACL) yazılabilmelidir.</w:t>
      </w:r>
    </w:p>
    <w:p w14:paraId="435C5A2C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48FC1570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üzerindeki SFP/SFP+/QSFP+ Modüller anahtar ile aynı marka olmalıdır. </w:t>
      </w:r>
      <w:proofErr w:type="spellStart"/>
      <w:r>
        <w:rPr>
          <w:sz w:val="20"/>
          <w:szCs w:val="20"/>
        </w:rPr>
        <w:t>Oem</w:t>
      </w:r>
      <w:proofErr w:type="spellEnd"/>
      <w:r>
        <w:rPr>
          <w:sz w:val="20"/>
          <w:szCs w:val="20"/>
        </w:rPr>
        <w:t xml:space="preserve"> SFP/SFP+/QSFP</w:t>
      </w:r>
      <w:proofErr w:type="gramStart"/>
      <w:r>
        <w:rPr>
          <w:sz w:val="20"/>
          <w:szCs w:val="20"/>
        </w:rPr>
        <w:t>+  modüller</w:t>
      </w:r>
      <w:proofErr w:type="gramEnd"/>
      <w:r>
        <w:rPr>
          <w:sz w:val="20"/>
          <w:szCs w:val="20"/>
        </w:rPr>
        <w:t xml:space="preserve"> kabul edilmeyecektir.</w:t>
      </w:r>
    </w:p>
    <w:p w14:paraId="09CF4029" w14:textId="77777777" w:rsidR="00CB7D3D" w:rsidRDefault="00CB7D3D" w:rsidP="00CB7D3D">
      <w:pPr>
        <w:pStyle w:val="ListParagraph"/>
        <w:rPr>
          <w:sz w:val="20"/>
          <w:szCs w:val="20"/>
        </w:rPr>
      </w:pPr>
    </w:p>
    <w:p w14:paraId="6EDD0988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Anahtar 0° ile 45° sıcaklık değerleri ve </w:t>
      </w:r>
      <w:proofErr w:type="gramStart"/>
      <w:r>
        <w:rPr>
          <w:sz w:val="20"/>
          <w:szCs w:val="20"/>
        </w:rPr>
        <w:t>%10</w:t>
      </w:r>
      <w:proofErr w:type="gramEnd"/>
      <w:r>
        <w:rPr>
          <w:sz w:val="20"/>
          <w:szCs w:val="20"/>
        </w:rPr>
        <w:t xml:space="preserve"> ile %90 yoğuşmasız bağıl nem değerlerinde çalışmaya uygun olmalıdır.</w:t>
      </w:r>
    </w:p>
    <w:p w14:paraId="30C39FCB" w14:textId="77777777" w:rsidR="00CB7D3D" w:rsidRDefault="00CB7D3D" w:rsidP="00CB7D3D">
      <w:pPr>
        <w:pStyle w:val="ListParagraph"/>
        <w:rPr>
          <w:rFonts w:ascii="Calibri Light" w:hAnsi="Calibri Light" w:cs="Calibri Light"/>
          <w:lang w:eastAsia="zh-CN"/>
        </w:rPr>
      </w:pPr>
    </w:p>
    <w:p w14:paraId="5BD5EC1C" w14:textId="77777777" w:rsidR="00CB7D3D" w:rsidRDefault="00CB7D3D" w:rsidP="00CB7D3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sz w:val="20"/>
          <w:szCs w:val="20"/>
          <w:lang w:eastAsia="tr-TR"/>
        </w:rPr>
      </w:pPr>
      <w:r>
        <w:rPr>
          <w:sz w:val="20"/>
          <w:szCs w:val="20"/>
        </w:rPr>
        <w:t>Cihaz en az 3 yıl donanım ve yazılım garantisine sahip olmalıdır. Garanti süresince yazılım güncelleştirilmeleri firma tarafından ücretsiz olarak verilecek ve bu güncelleştirmeler firma tarafından ücretsiz olarak yapılacaktır.</w:t>
      </w:r>
    </w:p>
    <w:p w14:paraId="64D77E17" w14:textId="77777777" w:rsidR="000F7361" w:rsidRDefault="000F7361" w:rsidP="00F0181C"/>
    <w:p w14:paraId="60958514" w14:textId="16E6BB77" w:rsidR="000F7361" w:rsidRDefault="000F7361" w:rsidP="00CB7D3D">
      <w:pPr>
        <w:pStyle w:val="ListParagraph"/>
        <w:numPr>
          <w:ilvl w:val="0"/>
          <w:numId w:val="25"/>
        </w:numPr>
      </w:pPr>
      <w:r>
        <w:t>Cihazlarla birlikte port sayısı kadar SFP+ (10G) ve fiber patch panele giriş için gerekli kablo (OM4) takımları switch başına 50 adet (toplamda 100 adet) olacak şekilde sağlanacaktır.</w:t>
      </w:r>
    </w:p>
    <w:p w14:paraId="631F4AB2" w14:textId="240D214E" w:rsidR="000F7361" w:rsidRDefault="000F7361" w:rsidP="00CB7D3D">
      <w:pPr>
        <w:pStyle w:val="ListParagraph"/>
        <w:numPr>
          <w:ilvl w:val="0"/>
          <w:numId w:val="25"/>
        </w:numPr>
      </w:pPr>
      <w:r>
        <w:t>Cihazlarla birlikte cihaz başına 2 QSFP (40G) ve bağlantısı yapılabilecek kablo ve aparat sağlanacaktır.</w:t>
      </w:r>
    </w:p>
    <w:p w14:paraId="244045AA" w14:textId="085C8636" w:rsidR="000F7361" w:rsidRPr="00F0181C" w:rsidRDefault="000F7361" w:rsidP="00F0181C"/>
    <w:sectPr w:rsidR="000F7361" w:rsidRPr="00F0181C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1F6A1" w14:textId="77777777" w:rsidR="00C9581B" w:rsidRDefault="00C95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8C08F" w14:textId="77777777" w:rsidR="00C9581B" w:rsidRDefault="00C95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5282A" w14:textId="77777777" w:rsidR="00C9581B" w:rsidRDefault="00C95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6F159655" w:rsidR="00FD3831" w:rsidRDefault="0099179F" w:rsidP="00C9581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52C15259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C9581B">
                            <w:t xml:space="preserve">2 ADET </w:t>
                          </w:r>
                          <w:r w:rsidR="00F0181C">
                            <w:t>48 PORT</w:t>
                          </w:r>
                          <w:r w:rsidR="00CD21A6">
                            <w:t xml:space="preserve"> 10/25G</w:t>
                          </w:r>
                          <w:r w:rsidR="00F0181C">
                            <w:t xml:space="preserve"> YÖNETİLEBİLİR OMURGA AĞ ANAHTARI</w:t>
                          </w:r>
                          <w:r w:rsidR="0099179F">
                            <w:t xml:space="preserve"> 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52C15259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C9581B">
                      <w:t xml:space="preserve">2 ADET </w:t>
                    </w:r>
                    <w:r w:rsidR="00F0181C">
                      <w:t>48 PORT</w:t>
                    </w:r>
                    <w:r w:rsidR="00CD21A6">
                      <w:t xml:space="preserve"> 10/25G</w:t>
                    </w:r>
                    <w:r w:rsidR="00F0181C">
                      <w:t xml:space="preserve"> YÖNETİLEBİLİR OMURGA AĞ ANAHTARI</w:t>
                    </w:r>
                    <w:r w:rsidR="0099179F">
                      <w:t xml:space="preserve"> 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06EBA" w14:textId="77777777" w:rsidR="00C9581B" w:rsidRDefault="00C95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400E0"/>
    <w:multiLevelType w:val="hybridMultilevel"/>
    <w:tmpl w:val="D4BCD48A"/>
    <w:lvl w:ilvl="0" w:tplc="041F0011">
      <w:start w:val="5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6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7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3A743136"/>
    <w:multiLevelType w:val="hybridMultilevel"/>
    <w:tmpl w:val="DCD6A3CE"/>
    <w:lvl w:ilvl="0" w:tplc="E38AE2B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7B3302"/>
    <w:multiLevelType w:val="hybridMultilevel"/>
    <w:tmpl w:val="DCD6A3CE"/>
    <w:lvl w:ilvl="0" w:tplc="FFFFFFFF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440D3E"/>
    <w:multiLevelType w:val="hybridMultilevel"/>
    <w:tmpl w:val="78221D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873E8"/>
    <w:multiLevelType w:val="hybridMultilevel"/>
    <w:tmpl w:val="79F2DA2E"/>
    <w:lvl w:ilvl="0" w:tplc="C9229FF2">
      <w:start w:val="1"/>
      <w:numFmt w:val="decimal"/>
      <w:lvlText w:val="%1."/>
      <w:lvlJc w:val="left"/>
      <w:pPr>
        <w:ind w:left="1065" w:hanging="705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2"/>
  </w:num>
  <w:num w:numId="2" w16cid:durableId="763766798">
    <w:abstractNumId w:val="12"/>
  </w:num>
  <w:num w:numId="3" w16cid:durableId="1974407731">
    <w:abstractNumId w:val="19"/>
  </w:num>
  <w:num w:numId="4" w16cid:durableId="1635791148">
    <w:abstractNumId w:val="21"/>
  </w:num>
  <w:num w:numId="5" w16cid:durableId="974332228">
    <w:abstractNumId w:val="15"/>
  </w:num>
  <w:num w:numId="6" w16cid:durableId="1871798075">
    <w:abstractNumId w:val="8"/>
  </w:num>
  <w:num w:numId="7" w16cid:durableId="1542478834">
    <w:abstractNumId w:val="0"/>
  </w:num>
  <w:num w:numId="8" w16cid:durableId="1336499510">
    <w:abstractNumId w:val="16"/>
  </w:num>
  <w:num w:numId="9" w16cid:durableId="1001354557">
    <w:abstractNumId w:val="4"/>
  </w:num>
  <w:num w:numId="10" w16cid:durableId="1734237609">
    <w:abstractNumId w:val="14"/>
  </w:num>
  <w:num w:numId="11" w16cid:durableId="1622031291">
    <w:abstractNumId w:val="5"/>
  </w:num>
  <w:num w:numId="12" w16cid:durableId="331759902">
    <w:abstractNumId w:val="24"/>
  </w:num>
  <w:num w:numId="13" w16cid:durableId="2037732150">
    <w:abstractNumId w:val="6"/>
  </w:num>
  <w:num w:numId="14" w16cid:durableId="172569514">
    <w:abstractNumId w:val="10"/>
  </w:num>
  <w:num w:numId="15" w16cid:durableId="971835751">
    <w:abstractNumId w:val="23"/>
  </w:num>
  <w:num w:numId="16" w16cid:durableId="116225426">
    <w:abstractNumId w:val="13"/>
  </w:num>
  <w:num w:numId="17" w16cid:durableId="1150823225">
    <w:abstractNumId w:val="7"/>
  </w:num>
  <w:num w:numId="18" w16cid:durableId="1604537117">
    <w:abstractNumId w:val="9"/>
  </w:num>
  <w:num w:numId="19" w16cid:durableId="1031032599">
    <w:abstractNumId w:val="18"/>
  </w:num>
  <w:num w:numId="20" w16cid:durableId="9002937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9293497">
    <w:abstractNumId w:val="11"/>
  </w:num>
  <w:num w:numId="22" w16cid:durableId="43687000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1701438">
    <w:abstractNumId w:val="17"/>
  </w:num>
  <w:num w:numId="24" w16cid:durableId="2123914375">
    <w:abstractNumId w:val="1"/>
  </w:num>
  <w:num w:numId="25" w16cid:durableId="19626149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3316B"/>
    <w:rsid w:val="00041CE7"/>
    <w:rsid w:val="0004244D"/>
    <w:rsid w:val="00046687"/>
    <w:rsid w:val="00054D02"/>
    <w:rsid w:val="00055ADA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E0747"/>
    <w:rsid w:val="000E133B"/>
    <w:rsid w:val="000E554B"/>
    <w:rsid w:val="000F3191"/>
    <w:rsid w:val="000F7361"/>
    <w:rsid w:val="00104088"/>
    <w:rsid w:val="00104392"/>
    <w:rsid w:val="001173A8"/>
    <w:rsid w:val="0012131A"/>
    <w:rsid w:val="00121A92"/>
    <w:rsid w:val="00124179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34EF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648CF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877CF"/>
    <w:rsid w:val="005915A3"/>
    <w:rsid w:val="005A25A5"/>
    <w:rsid w:val="005A66A9"/>
    <w:rsid w:val="005A7F80"/>
    <w:rsid w:val="005B5892"/>
    <w:rsid w:val="005B5A6E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C07F0"/>
    <w:rsid w:val="006C090E"/>
    <w:rsid w:val="006C59F7"/>
    <w:rsid w:val="006C738E"/>
    <w:rsid w:val="006D228E"/>
    <w:rsid w:val="006D3C8A"/>
    <w:rsid w:val="006D6EB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B5F66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A001F8"/>
    <w:rsid w:val="00A01C67"/>
    <w:rsid w:val="00A03060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94C4B"/>
    <w:rsid w:val="00AA33D6"/>
    <w:rsid w:val="00AA3C93"/>
    <w:rsid w:val="00AB024D"/>
    <w:rsid w:val="00AB1971"/>
    <w:rsid w:val="00AB30A9"/>
    <w:rsid w:val="00AB46F1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8359C"/>
    <w:rsid w:val="00C85D3C"/>
    <w:rsid w:val="00C91FBC"/>
    <w:rsid w:val="00C9581B"/>
    <w:rsid w:val="00CA12EC"/>
    <w:rsid w:val="00CA4BF7"/>
    <w:rsid w:val="00CA720B"/>
    <w:rsid w:val="00CA7231"/>
    <w:rsid w:val="00CA783E"/>
    <w:rsid w:val="00CB30B7"/>
    <w:rsid w:val="00CB7D3D"/>
    <w:rsid w:val="00CD0D71"/>
    <w:rsid w:val="00CD21A6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E0E50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181C"/>
    <w:rsid w:val="00F020E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2416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455</cp:revision>
  <cp:lastPrinted>2021-06-11T07:34:00Z</cp:lastPrinted>
  <dcterms:created xsi:type="dcterms:W3CDTF">2021-05-07T08:05:00Z</dcterms:created>
  <dcterms:modified xsi:type="dcterms:W3CDTF">2025-09-03T07:33:00Z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